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266" w:rsidRPr="00E17136" w:rsidRDefault="00B90266" w:rsidP="00B90266">
      <w:pPr>
        <w:pStyle w:val="NormalWeb"/>
        <w:spacing w:before="0" w:beforeAutospacing="0" w:after="0" w:afterAutospacing="0" w:line="480" w:lineRule="auto"/>
        <w:jc w:val="center"/>
        <w:rPr>
          <w:b/>
          <w:color w:val="000000" w:themeColor="text1"/>
        </w:rPr>
      </w:pPr>
      <w:r w:rsidRPr="00E17136">
        <w:rPr>
          <w:b/>
          <w:color w:val="000000" w:themeColor="text1"/>
        </w:rPr>
        <w:t>The Formal and Informal Roles of the Governor</w:t>
      </w:r>
    </w:p>
    <w:p w:rsidR="00B90266" w:rsidRPr="00E17136" w:rsidRDefault="00B90266" w:rsidP="00B90266">
      <w:pPr>
        <w:pStyle w:val="NormalWeb"/>
        <w:spacing w:before="0" w:beforeAutospacing="0" w:after="0" w:afterAutospacing="0" w:line="480" w:lineRule="auto"/>
        <w:ind w:firstLine="720"/>
        <w:rPr>
          <w:color w:val="000000" w:themeColor="text1"/>
        </w:rPr>
      </w:pPr>
      <w:r w:rsidRPr="00E17136">
        <w:rPr>
          <w:color w:val="000000" w:themeColor="text1"/>
        </w:rPr>
        <w:t xml:space="preserve">According to the Texas constitution, a governor is e elected to a four </w:t>
      </w:r>
      <w:r w:rsidR="004212C6" w:rsidRPr="00E17136">
        <w:rPr>
          <w:color w:val="000000" w:themeColor="text1"/>
        </w:rPr>
        <w:t>years’</w:t>
      </w:r>
      <w:r w:rsidRPr="00E17136">
        <w:rPr>
          <w:color w:val="000000" w:themeColor="text1"/>
        </w:rPr>
        <w:t xml:space="preserve"> term. However, he/she can be elected back to the office severally. As the head of the state, the gov</w:t>
      </w:r>
      <w:bookmarkStart w:id="0" w:name="_GoBack"/>
      <w:bookmarkEnd w:id="0"/>
      <w:r w:rsidRPr="00E17136">
        <w:rPr>
          <w:color w:val="000000" w:themeColor="text1"/>
        </w:rPr>
        <w:t>ernor has both formal and informal roles. The formal roles include; he/ she is the chief executive. The governor has a role in managing the state's bureau and budgeting. The governor directs the planning of the nation through budgeting and division of resources. His power as the chief executive requires him to supervise and ensure that Texas's laws are adhered to. Similarly, the Texan governor is the top legislator. To perform the task, they are given the power to communicate with the legislature and state their priorities, attend sessions with the legislature, and discuss top priority agendas, veto power to authorize or deny bills.</w:t>
      </w:r>
    </w:p>
    <w:p w:rsidR="00B90266" w:rsidRPr="00E17136" w:rsidRDefault="00B90266" w:rsidP="00B90266">
      <w:pPr>
        <w:pStyle w:val="NormalWeb"/>
        <w:spacing w:before="0" w:beforeAutospacing="0" w:after="0" w:afterAutospacing="0" w:line="480" w:lineRule="auto"/>
        <w:ind w:firstLine="720"/>
        <w:rPr>
          <w:color w:val="000000" w:themeColor="text1"/>
        </w:rPr>
      </w:pPr>
      <w:r w:rsidRPr="00E17136">
        <w:rPr>
          <w:color w:val="000000" w:themeColor="text1"/>
        </w:rPr>
        <w:t>Additionally, it is the governor's role to suspend the civil government and take control of the military during times of war. The governor is given the mandate as the commander in chief of the army to restore the nation to law and order. It is the role of the governor to represent Texas during meetings and activities with other states. On the other hand, the informal parts of a governor are as follows. A democratic or republican party leads Texas. Depending on the ruling party, the government acts as their leader. Similarly, the governor has the role of leading the people. With his/her power on legislation, the governor can advocate for the Texans and better their lives.</w:t>
      </w:r>
    </w:p>
    <w:p w:rsidR="00B90266" w:rsidRPr="00E17136" w:rsidRDefault="004212C6" w:rsidP="00B90266">
      <w:pPr>
        <w:pStyle w:val="NormalWeb"/>
        <w:spacing w:before="0" w:beforeAutospacing="0" w:after="0" w:afterAutospacing="0" w:line="480" w:lineRule="auto"/>
        <w:ind w:firstLine="720"/>
        <w:rPr>
          <w:color w:val="000000" w:themeColor="text1"/>
        </w:rPr>
      </w:pPr>
      <w:r w:rsidRPr="00E17136">
        <w:rPr>
          <w:color w:val="000000" w:themeColor="text1"/>
        </w:rPr>
        <w:t>In my understanding,</w:t>
      </w:r>
      <w:r w:rsidR="00B90266" w:rsidRPr="00E17136">
        <w:rPr>
          <w:color w:val="000000" w:themeColor="text1"/>
        </w:rPr>
        <w:t xml:space="preserve"> I believe the governor Abbot did an excellent job of opening the Texas economy regarding the covid-19 pandemic. After locking down the entire state, the governor opens trading to restore the economy. Although some argued that it was not safe, the governor based his actions on the unmet predictions. He put regulations on the economy's opening like mandatory face masks, social distancing, and gatherings of a maximum of six </w:t>
      </w:r>
      <w:r w:rsidR="00B90266" w:rsidRPr="00E17136">
        <w:rPr>
          <w:color w:val="000000" w:themeColor="text1"/>
        </w:rPr>
        <w:lastRenderedPageBreak/>
        <w:t>individuals (Patrick, 2020). Governor Abbot only opened the key sectors propelling the economy and those necessary to citizens, for example, surgeries, public parks, and retailing. The education sector was to remain closed together with other operations.</w:t>
      </w:r>
    </w:p>
    <w:p w:rsidR="00B90266" w:rsidRPr="00E17136" w:rsidRDefault="00B90266" w:rsidP="00B90266">
      <w:pPr>
        <w:pStyle w:val="NormalWeb"/>
        <w:spacing w:before="0" w:beforeAutospacing="0" w:after="0" w:afterAutospacing="0" w:line="480" w:lineRule="auto"/>
        <w:rPr>
          <w:color w:val="000000" w:themeColor="text1"/>
        </w:rPr>
      </w:pPr>
    </w:p>
    <w:p w:rsidR="00B90266" w:rsidRPr="00E17136" w:rsidRDefault="00B90266" w:rsidP="00B90266">
      <w:pPr>
        <w:pStyle w:val="NormalWeb"/>
        <w:spacing w:before="0" w:beforeAutospacing="0" w:after="0" w:afterAutospacing="0" w:line="480" w:lineRule="auto"/>
        <w:rPr>
          <w:color w:val="000000" w:themeColor="text1"/>
        </w:rPr>
      </w:pPr>
      <w:r w:rsidRPr="00E17136">
        <w:rPr>
          <w:color w:val="000000" w:themeColor="text1"/>
        </w:rPr>
        <w:t> </w:t>
      </w:r>
    </w:p>
    <w:p w:rsidR="00B90266" w:rsidRPr="00E17136" w:rsidRDefault="00B90266" w:rsidP="00B90266">
      <w:pPr>
        <w:rPr>
          <w:rFonts w:eastAsia="Times New Roman"/>
          <w:color w:val="000000" w:themeColor="text1"/>
        </w:rPr>
      </w:pPr>
      <w:r w:rsidRPr="00E17136">
        <w:rPr>
          <w:color w:val="000000" w:themeColor="text1"/>
        </w:rPr>
        <w:br w:type="page"/>
      </w:r>
    </w:p>
    <w:p w:rsidR="00B90266" w:rsidRPr="00E17136" w:rsidRDefault="00B90266" w:rsidP="00B90266">
      <w:pPr>
        <w:pStyle w:val="NormalWeb"/>
        <w:spacing w:before="0" w:beforeAutospacing="0" w:after="0" w:afterAutospacing="0" w:line="480" w:lineRule="auto"/>
        <w:jc w:val="center"/>
        <w:rPr>
          <w:color w:val="000000" w:themeColor="text1"/>
        </w:rPr>
      </w:pPr>
      <w:r w:rsidRPr="00E17136">
        <w:rPr>
          <w:color w:val="000000" w:themeColor="text1"/>
        </w:rPr>
        <w:lastRenderedPageBreak/>
        <w:t>References</w:t>
      </w:r>
    </w:p>
    <w:p w:rsidR="00B90266" w:rsidRPr="00E17136" w:rsidRDefault="00B90266" w:rsidP="00B90266">
      <w:pPr>
        <w:pStyle w:val="NormalWeb"/>
        <w:spacing w:before="0" w:beforeAutospacing="0" w:after="0" w:afterAutospacing="0" w:line="480" w:lineRule="auto"/>
        <w:rPr>
          <w:color w:val="000000" w:themeColor="text1"/>
        </w:rPr>
      </w:pPr>
      <w:r w:rsidRPr="00E17136">
        <w:rPr>
          <w:color w:val="000000" w:themeColor="text1"/>
        </w:rPr>
        <w:t>Newell, C, Prindle, D, &amp;. Riddlesperger, J. (2019). Texas politics. Cengage Learning.</w:t>
      </w:r>
    </w:p>
    <w:p w:rsidR="00B90266" w:rsidRPr="00E17136" w:rsidRDefault="00B90266" w:rsidP="00B90266">
      <w:pPr>
        <w:pStyle w:val="NormalWeb"/>
        <w:spacing w:before="0" w:beforeAutospacing="0" w:after="0" w:afterAutospacing="0" w:line="480" w:lineRule="auto"/>
        <w:ind w:left="720" w:hanging="720"/>
        <w:rPr>
          <w:color w:val="000000" w:themeColor="text1"/>
        </w:rPr>
      </w:pPr>
      <w:r w:rsidRPr="00E17136">
        <w:rPr>
          <w:color w:val="000000" w:themeColor="text1"/>
        </w:rPr>
        <w:t>Patrick. S. (2020). Texas Gov. Abbot announces the team to restart the economy, loosens some restrictions. Retrieved from </w:t>
      </w:r>
      <w:hyperlink r:id="rId6" w:tgtFrame="_blank" w:history="1">
        <w:r w:rsidRPr="00E17136">
          <w:rPr>
            <w:color w:val="000000" w:themeColor="text1"/>
          </w:rPr>
          <w:t>https://www.texastribune.org/2020/04/17/texas-reopening-greg-abbott-coronavirus/</w:t>
        </w:r>
      </w:hyperlink>
    </w:p>
    <w:p w:rsidR="00B90266" w:rsidRPr="00E17136" w:rsidRDefault="00B90266" w:rsidP="00B90266">
      <w:pPr>
        <w:pStyle w:val="NormalWeb"/>
        <w:spacing w:before="0" w:beforeAutospacing="0" w:after="0" w:afterAutospacing="0" w:line="480" w:lineRule="auto"/>
        <w:rPr>
          <w:color w:val="000000" w:themeColor="text1"/>
        </w:rPr>
      </w:pPr>
    </w:p>
    <w:p w:rsidR="00B90266" w:rsidRPr="00E17136" w:rsidRDefault="00B90266" w:rsidP="00B90266">
      <w:pPr>
        <w:pStyle w:val="NormalWeb"/>
        <w:spacing w:before="0" w:beforeAutospacing="0" w:after="0" w:afterAutospacing="0" w:line="480" w:lineRule="auto"/>
        <w:rPr>
          <w:color w:val="000000" w:themeColor="text1"/>
        </w:rPr>
      </w:pPr>
    </w:p>
    <w:p w:rsidR="00AB6DD3" w:rsidRPr="00E17136" w:rsidRDefault="00AB6DD3" w:rsidP="00B90266">
      <w:pPr>
        <w:rPr>
          <w:color w:val="000000" w:themeColor="text1"/>
        </w:rPr>
      </w:pPr>
    </w:p>
    <w:sectPr w:rsidR="00AB6DD3" w:rsidRPr="00E1713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BE9" w:rsidRDefault="00245BE9" w:rsidP="00AB6DD3">
      <w:pPr>
        <w:spacing w:before="0" w:line="240" w:lineRule="auto"/>
      </w:pPr>
      <w:r>
        <w:separator/>
      </w:r>
    </w:p>
  </w:endnote>
  <w:endnote w:type="continuationSeparator" w:id="0">
    <w:p w:rsidR="00245BE9" w:rsidRDefault="00245BE9" w:rsidP="00AB6DD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BE9" w:rsidRDefault="00245BE9" w:rsidP="00AB6DD3">
      <w:pPr>
        <w:spacing w:before="0" w:line="240" w:lineRule="auto"/>
      </w:pPr>
      <w:r>
        <w:separator/>
      </w:r>
    </w:p>
  </w:footnote>
  <w:footnote w:type="continuationSeparator" w:id="0">
    <w:p w:rsidR="00245BE9" w:rsidRDefault="00245BE9" w:rsidP="00AB6DD3">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DD3" w:rsidRDefault="00AB6DD3" w:rsidP="004212C6">
    <w:pPr>
      <w:pStyle w:val="Header"/>
      <w:jc w:val="center"/>
    </w:pPr>
    <w:r>
      <w:tab/>
    </w:r>
    <w:r>
      <w:tab/>
    </w:r>
    <w:sdt>
      <w:sdtPr>
        <w:id w:val="-9752883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1658C">
          <w:rPr>
            <w:noProof/>
          </w:rPr>
          <w:t>1</w:t>
        </w:r>
        <w:r>
          <w:rPr>
            <w:noProof/>
          </w:rPr>
          <w:fldChar w:fldCharType="end"/>
        </w:r>
      </w:sdtContent>
    </w:sdt>
  </w:p>
  <w:p w:rsidR="00AB6DD3" w:rsidRDefault="00AB6D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86C"/>
    <w:rsid w:val="00027730"/>
    <w:rsid w:val="00066DAE"/>
    <w:rsid w:val="000C1B34"/>
    <w:rsid w:val="001814E5"/>
    <w:rsid w:val="0020573B"/>
    <w:rsid w:val="00217F93"/>
    <w:rsid w:val="00245BE9"/>
    <w:rsid w:val="0026186C"/>
    <w:rsid w:val="002A19DB"/>
    <w:rsid w:val="00321A45"/>
    <w:rsid w:val="003524B0"/>
    <w:rsid w:val="004212C6"/>
    <w:rsid w:val="0044345B"/>
    <w:rsid w:val="0051658C"/>
    <w:rsid w:val="00542908"/>
    <w:rsid w:val="006443C6"/>
    <w:rsid w:val="007C5345"/>
    <w:rsid w:val="0090152E"/>
    <w:rsid w:val="00A52990"/>
    <w:rsid w:val="00AA6462"/>
    <w:rsid w:val="00AB6DD3"/>
    <w:rsid w:val="00B90266"/>
    <w:rsid w:val="00D61703"/>
    <w:rsid w:val="00DE1578"/>
    <w:rsid w:val="00DF2F82"/>
    <w:rsid w:val="00E0021A"/>
    <w:rsid w:val="00E17136"/>
    <w:rsid w:val="00E6348F"/>
    <w:rsid w:val="00EB7267"/>
    <w:rsid w:val="00F07036"/>
    <w:rsid w:val="00F07C76"/>
    <w:rsid w:val="00F33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7088E"/>
  <w15:chartTrackingRefBased/>
  <w15:docId w15:val="{29C0370A-DF05-43A2-BA2A-B41AC9E07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DD3"/>
    <w:pPr>
      <w:tabs>
        <w:tab w:val="center" w:pos="4680"/>
        <w:tab w:val="right" w:pos="9360"/>
      </w:tabs>
      <w:spacing w:before="0" w:line="240" w:lineRule="auto"/>
    </w:pPr>
  </w:style>
  <w:style w:type="character" w:customStyle="1" w:styleId="HeaderChar">
    <w:name w:val="Header Char"/>
    <w:basedOn w:val="DefaultParagraphFont"/>
    <w:link w:val="Header"/>
    <w:uiPriority w:val="99"/>
    <w:rsid w:val="00AB6DD3"/>
  </w:style>
  <w:style w:type="paragraph" w:styleId="Footer">
    <w:name w:val="footer"/>
    <w:basedOn w:val="Normal"/>
    <w:link w:val="FooterChar"/>
    <w:uiPriority w:val="99"/>
    <w:unhideWhenUsed/>
    <w:rsid w:val="00AB6DD3"/>
    <w:pPr>
      <w:tabs>
        <w:tab w:val="center" w:pos="4680"/>
        <w:tab w:val="right" w:pos="9360"/>
      </w:tabs>
      <w:spacing w:before="0" w:line="240" w:lineRule="auto"/>
    </w:pPr>
  </w:style>
  <w:style w:type="character" w:customStyle="1" w:styleId="FooterChar">
    <w:name w:val="Footer Char"/>
    <w:basedOn w:val="DefaultParagraphFont"/>
    <w:link w:val="Footer"/>
    <w:uiPriority w:val="99"/>
    <w:rsid w:val="00AB6DD3"/>
  </w:style>
  <w:style w:type="character" w:styleId="Hyperlink">
    <w:name w:val="Hyperlink"/>
    <w:basedOn w:val="DefaultParagraphFont"/>
    <w:uiPriority w:val="99"/>
    <w:unhideWhenUsed/>
    <w:rsid w:val="00AB6DD3"/>
    <w:rPr>
      <w:color w:val="0563C1" w:themeColor="hyperlink"/>
      <w:u w:val="single"/>
    </w:rPr>
  </w:style>
  <w:style w:type="paragraph" w:styleId="NormalWeb">
    <w:name w:val="Normal (Web)"/>
    <w:basedOn w:val="Normal"/>
    <w:uiPriority w:val="99"/>
    <w:semiHidden/>
    <w:unhideWhenUsed/>
    <w:rsid w:val="00B90266"/>
    <w:pPr>
      <w:spacing w:before="100" w:beforeAutospacing="1" w:after="100" w:afterAutospacing="1" w:line="240" w:lineRule="auto"/>
      <w:ind w:firstLine="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63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xastribune.org/2020/04/17/texas-reopening-greg-abbott-coronaviru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2</cp:revision>
  <dcterms:created xsi:type="dcterms:W3CDTF">2020-10-28T07:10:00Z</dcterms:created>
  <dcterms:modified xsi:type="dcterms:W3CDTF">2020-10-28T07:10:00Z</dcterms:modified>
</cp:coreProperties>
</file>